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Garamond" w:cs="Garamond" w:eastAsia="Garamond" w:hAnsi="Garamond"/>
          <w:b w:val="0"/>
          <w:sz w:val="24"/>
          <w:szCs w:val="24"/>
        </w:rPr>
      </w:pPr>
      <w:r w:rsidDel="00000000" w:rsidR="00000000" w:rsidRPr="00000000">
        <w:rPr>
          <w:rFonts w:ascii="Garamond" w:cs="Garamond" w:eastAsia="Garamond" w:hAnsi="Garamond"/>
          <w:b w:val="1"/>
          <w:sz w:val="24"/>
          <w:szCs w:val="24"/>
          <w:rtl w:val="0"/>
        </w:rPr>
        <w:t xml:space="preserve">Acorn Daily Planner – Wednesday 9th December 2020</w:t>
      </w:r>
      <w:r w:rsidDel="00000000" w:rsidR="00000000" w:rsidRPr="00000000">
        <w:rPr>
          <w:rtl w:val="0"/>
        </w:rPr>
      </w:r>
    </w:p>
    <w:tbl>
      <w:tblPr>
        <w:tblStyle w:val="Table1"/>
        <w:tblW w:w="9214.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6"/>
        <w:gridCol w:w="6668"/>
        <w:tblGridChange w:id="0">
          <w:tblGrid>
            <w:gridCol w:w="2546"/>
            <w:gridCol w:w="6668"/>
          </w:tblGrid>
        </w:tblGridChange>
      </w:tblGrid>
      <w:tr>
        <w:tc>
          <w:tcPr>
            <w:vAlign w:val="top"/>
          </w:tcPr>
          <w:p w:rsidR="00000000" w:rsidDel="00000000" w:rsidP="00000000" w:rsidRDefault="00000000" w:rsidRPr="00000000" w14:paraId="00000003">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9.15-9.30</w:t>
            </w:r>
          </w:p>
        </w:tc>
        <w:tc>
          <w:tcPr>
            <w:vAlign w:val="top"/>
          </w:tcPr>
          <w:p w:rsidR="00000000" w:rsidDel="00000000" w:rsidP="00000000" w:rsidRDefault="00000000" w:rsidRPr="00000000" w14:paraId="0000000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Collection and hand washing</w:t>
            </w:r>
          </w:p>
        </w:tc>
      </w:tr>
      <w:tr>
        <w:tc>
          <w:tcPr>
            <w:vAlign w:val="top"/>
          </w:tcPr>
          <w:p w:rsidR="00000000" w:rsidDel="00000000" w:rsidP="00000000" w:rsidRDefault="00000000" w:rsidRPr="00000000" w14:paraId="00000005">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9.30-9.35</w:t>
            </w:r>
          </w:p>
        </w:tc>
        <w:tc>
          <w:tcPr>
            <w:vAlign w:val="top"/>
          </w:tcPr>
          <w:p w:rsidR="00000000" w:rsidDel="00000000" w:rsidP="00000000" w:rsidRDefault="00000000" w:rsidRPr="00000000" w14:paraId="00000006">
            <w:pPr>
              <w:spacing w:after="0" w:line="240" w:lineRule="auto"/>
              <w:rPr>
                <w:rFonts w:ascii="Garamond" w:cs="Garamond" w:eastAsia="Garamond" w:hAnsi="Garamond"/>
                <w:b w:val="0"/>
                <w:sz w:val="24"/>
                <w:szCs w:val="24"/>
              </w:rPr>
            </w:pPr>
            <w:r w:rsidDel="00000000" w:rsidR="00000000" w:rsidRPr="00000000">
              <w:rPr>
                <w:rFonts w:ascii="Garamond" w:cs="Garamond" w:eastAsia="Garamond" w:hAnsi="Garamond"/>
                <w:b w:val="1"/>
                <w:sz w:val="24"/>
                <w:szCs w:val="24"/>
                <w:rtl w:val="0"/>
              </w:rPr>
              <w:t xml:space="preserve">Registration and Morning Prayer</w:t>
            </w:r>
            <w:r w:rsidDel="00000000" w:rsidR="00000000" w:rsidRPr="00000000">
              <w:rPr>
                <w:rtl w:val="0"/>
              </w:rPr>
            </w:r>
          </w:p>
          <w:p w:rsidR="00000000" w:rsidDel="00000000" w:rsidP="00000000" w:rsidRDefault="00000000" w:rsidRPr="00000000" w14:paraId="00000007">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Prayer:</w:t>
            </w:r>
          </w:p>
          <w:p w:rsidR="00000000" w:rsidDel="00000000" w:rsidP="00000000" w:rsidRDefault="00000000" w:rsidRPr="00000000" w14:paraId="0000000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Dear Lord,</w:t>
            </w:r>
          </w:p>
          <w:p w:rsidR="00000000" w:rsidDel="00000000" w:rsidP="00000000" w:rsidRDefault="00000000" w:rsidRPr="00000000" w14:paraId="0000000A">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this new morning with its light,</w:t>
            </w:r>
          </w:p>
          <w:p w:rsidR="00000000" w:rsidDel="00000000" w:rsidP="00000000" w:rsidRDefault="00000000" w:rsidRPr="00000000" w14:paraId="0000000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rest and shelter of the night,</w:t>
            </w:r>
          </w:p>
          <w:p w:rsidR="00000000" w:rsidDel="00000000" w:rsidP="00000000" w:rsidRDefault="00000000" w:rsidRPr="00000000" w14:paraId="0000000C">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health and food, </w:t>
            </w:r>
          </w:p>
          <w:p w:rsidR="00000000" w:rsidDel="00000000" w:rsidP="00000000" w:rsidRDefault="00000000" w:rsidRPr="00000000" w14:paraId="0000000D">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love and friends,</w:t>
            </w:r>
          </w:p>
          <w:p w:rsidR="00000000" w:rsidDel="00000000" w:rsidP="00000000" w:rsidRDefault="00000000" w:rsidRPr="00000000" w14:paraId="0000000E">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thank you dearest Lord,</w:t>
            </w:r>
          </w:p>
          <w:p w:rsidR="00000000" w:rsidDel="00000000" w:rsidP="00000000" w:rsidRDefault="00000000" w:rsidRPr="00000000" w14:paraId="0000000F">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Amen</w:t>
            </w:r>
          </w:p>
          <w:p w:rsidR="00000000" w:rsidDel="00000000" w:rsidP="00000000" w:rsidRDefault="00000000" w:rsidRPr="00000000" w14:paraId="00000010">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Make the sign of the cross.</w:t>
            </w:r>
          </w:p>
        </w:tc>
      </w:tr>
      <w:tr>
        <w:tc>
          <w:tcPr>
            <w:vAlign w:val="top"/>
          </w:tcPr>
          <w:p w:rsidR="00000000" w:rsidDel="00000000" w:rsidP="00000000" w:rsidRDefault="00000000" w:rsidRPr="00000000" w14:paraId="00000012">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9.35-9.40</w:t>
            </w:r>
          </w:p>
        </w:tc>
        <w:tc>
          <w:tcPr>
            <w:vAlign w:val="top"/>
          </w:tcPr>
          <w:p w:rsidR="00000000" w:rsidDel="00000000" w:rsidP="00000000" w:rsidRDefault="00000000" w:rsidRPr="00000000" w14:paraId="00000013">
            <w:pPr>
              <w:spacing w:after="0" w:line="240" w:lineRule="auto"/>
              <w:rPr>
                <w:rFonts w:ascii="Garamond" w:cs="Garamond" w:eastAsia="Garamond" w:hAnsi="Garamond"/>
                <w:b w:val="0"/>
                <w:sz w:val="24"/>
                <w:szCs w:val="24"/>
              </w:rPr>
            </w:pPr>
            <w:r w:rsidDel="00000000" w:rsidR="00000000" w:rsidRPr="00000000">
              <w:rPr>
                <w:rFonts w:ascii="Garamond" w:cs="Garamond" w:eastAsia="Garamond" w:hAnsi="Garamond"/>
                <w:b w:val="1"/>
                <w:sz w:val="24"/>
                <w:szCs w:val="24"/>
                <w:rtl w:val="0"/>
              </w:rPr>
              <w:t xml:space="preserve">Daily Routine</w:t>
            </w:r>
            <w:r w:rsidDel="00000000" w:rsidR="00000000" w:rsidRPr="00000000">
              <w:rPr>
                <w:rtl w:val="0"/>
              </w:rPr>
            </w:r>
          </w:p>
          <w:p w:rsidR="00000000" w:rsidDel="00000000" w:rsidP="00000000" w:rsidRDefault="00000000" w:rsidRPr="00000000" w14:paraId="0000001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Talk about the day of the week – Wednesday</w:t>
            </w:r>
          </w:p>
          <w:p w:rsidR="00000000" w:rsidDel="00000000" w:rsidP="00000000" w:rsidRDefault="00000000" w:rsidRPr="00000000" w14:paraId="00000015">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What is the date?  Can you find the correct date?  Date today: 9th December 2020</w:t>
            </w:r>
          </w:p>
          <w:p w:rsidR="00000000" w:rsidDel="00000000" w:rsidP="00000000" w:rsidRDefault="00000000" w:rsidRPr="00000000" w14:paraId="00000016">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Weather – What is the weather like today? Discuss.</w:t>
            </w:r>
          </w:p>
          <w:p w:rsidR="00000000" w:rsidDel="00000000" w:rsidP="00000000" w:rsidRDefault="00000000" w:rsidRPr="00000000" w14:paraId="0000001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Helping hands – Who is going to be a helping hand today?  Talk about being a good role-model, e.g. when it is tidy-up time.  How can you be helpful?</w:t>
            </w:r>
          </w:p>
        </w:tc>
      </w:tr>
      <w:tr>
        <w:tc>
          <w:tcPr>
            <w:vAlign w:val="top"/>
          </w:tcPr>
          <w:p w:rsidR="00000000" w:rsidDel="00000000" w:rsidP="00000000" w:rsidRDefault="00000000" w:rsidRPr="00000000" w14:paraId="00000018">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9.40-9.55</w:t>
            </w:r>
          </w:p>
        </w:tc>
        <w:tc>
          <w:tcPr>
            <w:vMerge w:val="restart"/>
            <w:vAlign w:val="top"/>
          </w:tcPr>
          <w:p w:rsidR="00000000" w:rsidDel="00000000" w:rsidP="00000000" w:rsidRDefault="00000000" w:rsidRPr="00000000" w14:paraId="00000019">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Name Practise</w:t>
            </w:r>
          </w:p>
          <w:p w:rsidR="00000000" w:rsidDel="00000000" w:rsidP="00000000" w:rsidRDefault="00000000" w:rsidRPr="00000000" w14:paraId="0000001A">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Children practise writing their name.  Can you form your letters cursively?  Ensure the children are holding their pen or pencil correctly.</w:t>
            </w:r>
            <w:r w:rsidDel="00000000" w:rsidR="00000000" w:rsidRPr="00000000">
              <w:rPr>
                <w:rtl w:val="0"/>
              </w:rPr>
            </w:r>
          </w:p>
          <w:p w:rsidR="00000000" w:rsidDel="00000000" w:rsidP="00000000" w:rsidRDefault="00000000" w:rsidRPr="00000000" w14:paraId="0000001B">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Expressive Arts and Design</w:t>
            </w:r>
          </w:p>
          <w:p w:rsidR="00000000" w:rsidDel="00000000" w:rsidP="00000000" w:rsidRDefault="00000000" w:rsidRPr="00000000" w14:paraId="0000001C">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 To design and make a party hat.</w:t>
            </w:r>
          </w:p>
          <w:p w:rsidR="00000000" w:rsidDel="00000000" w:rsidP="00000000" w:rsidRDefault="00000000" w:rsidRPr="00000000" w14:paraId="0000001D">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Reflect on how we are getting ready for Christmas.  Think about all the special things we do to prepare for Christmas.  We put up Christmas trees and decorate our homes.  People might wear Christmas jumpers.  We make Christmas hats at school.  Can you design your own Christmas hat?  What will it look like?  Draw your Christmas hat on paper.  Then select the materials you will need for your hat.  Remember to ask your grown-up before using any materials at home.  Make your very own Christmas hat and wear it with pride!</w:t>
            </w:r>
          </w:p>
        </w:tc>
      </w:tr>
      <w:tr>
        <w:tc>
          <w:tcPr>
            <w:vAlign w:val="top"/>
          </w:tcPr>
          <w:p w:rsidR="00000000" w:rsidDel="00000000" w:rsidP="00000000" w:rsidRDefault="00000000" w:rsidRPr="00000000" w14:paraId="0000001E">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F">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0">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1">
            <w:pPr>
              <w:spacing w:after="0" w:line="240" w:lineRule="auto"/>
              <w:rPr>
                <w:rFonts w:ascii="Garamond" w:cs="Garamond" w:eastAsia="Garamond" w:hAnsi="Garamond"/>
                <w:sz w:val="24"/>
                <w:szCs w:val="24"/>
              </w:rPr>
            </w:pPr>
            <w:r w:rsidDel="00000000" w:rsidR="00000000" w:rsidRPr="00000000">
              <w:rPr>
                <w:rFonts w:ascii="Garamond" w:cs="Garamond" w:eastAsia="Garamond" w:hAnsi="Garamond"/>
                <w:rtl w:val="0"/>
              </w:rPr>
              <w:t xml:space="preserve">9.55-10.30</w:t>
            </w:r>
            <w:r w:rsidDel="00000000" w:rsidR="00000000" w:rsidRPr="00000000">
              <w:rPr>
                <w:rtl w:val="0"/>
              </w:rPr>
            </w:r>
          </w:p>
        </w:tc>
        <w:tc>
          <w:tcPr>
            <w:vMerge w:val="continue"/>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24"/>
                <w:szCs w:val="24"/>
              </w:rPr>
            </w:pPr>
            <w:r w:rsidDel="00000000" w:rsidR="00000000" w:rsidRPr="00000000">
              <w:rPr>
                <w:rtl w:val="0"/>
              </w:rPr>
            </w:r>
          </w:p>
        </w:tc>
      </w:tr>
      <w:tr>
        <w:tc>
          <w:tcPr>
            <w:vAlign w:val="top"/>
          </w:tcPr>
          <w:p w:rsidR="00000000" w:rsidDel="00000000" w:rsidP="00000000" w:rsidRDefault="00000000" w:rsidRPr="00000000" w14:paraId="00000023">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Garamond" w:cs="Garamond" w:eastAsia="Garamond" w:hAnsi="Garamond"/>
                <w:sz w:val="24"/>
                <w:szCs w:val="24"/>
              </w:rPr>
            </w:pPr>
            <w:r w:rsidDel="00000000" w:rsidR="00000000" w:rsidRPr="00000000">
              <w:rPr>
                <w:rtl w:val="0"/>
              </w:rPr>
            </w:r>
          </w:p>
        </w:tc>
        <w:tc>
          <w:tcPr>
            <w:vMerge w:val="continue"/>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sz w:val="24"/>
                <w:szCs w:val="24"/>
              </w:rPr>
            </w:pPr>
            <w:r w:rsidDel="00000000" w:rsidR="00000000" w:rsidRPr="00000000">
              <w:rPr>
                <w:rtl w:val="0"/>
              </w:rPr>
            </w:r>
          </w:p>
        </w:tc>
      </w:tr>
      <w:tr>
        <w:tc>
          <w:tcPr>
            <w:vAlign w:val="top"/>
          </w:tcPr>
          <w:p w:rsidR="00000000" w:rsidDel="00000000" w:rsidP="00000000" w:rsidRDefault="00000000" w:rsidRPr="00000000" w14:paraId="00000026">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10.30-10.35</w:t>
            </w:r>
          </w:p>
        </w:tc>
        <w:tc>
          <w:tcPr>
            <w:vAlign w:val="top"/>
          </w:tcPr>
          <w:p w:rsidR="00000000" w:rsidDel="00000000" w:rsidP="00000000" w:rsidRDefault="00000000" w:rsidRPr="00000000" w14:paraId="0000002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Toilet and washing hands</w:t>
            </w:r>
          </w:p>
        </w:tc>
      </w:tr>
      <w:tr>
        <w:tc>
          <w:tcPr>
            <w:vAlign w:val="top"/>
          </w:tcPr>
          <w:p w:rsidR="00000000" w:rsidDel="00000000" w:rsidP="00000000" w:rsidRDefault="00000000" w:rsidRPr="00000000" w14:paraId="00000028">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10.35-11.05</w:t>
            </w:r>
          </w:p>
        </w:tc>
        <w:tc>
          <w:tcPr>
            <w:vAlign w:val="top"/>
          </w:tcPr>
          <w:p w:rsidR="00000000" w:rsidDel="00000000" w:rsidP="00000000" w:rsidRDefault="00000000" w:rsidRPr="00000000" w14:paraId="0000002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Break/Snack time</w:t>
            </w:r>
          </w:p>
        </w:tc>
      </w:tr>
      <w:tr>
        <w:tc>
          <w:tcPr>
            <w:vAlign w:val="top"/>
          </w:tcPr>
          <w:p w:rsidR="00000000" w:rsidDel="00000000" w:rsidP="00000000" w:rsidRDefault="00000000" w:rsidRPr="00000000" w14:paraId="0000002A">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11.05-11.20</w:t>
            </w:r>
          </w:p>
        </w:tc>
        <w:tc>
          <w:tcPr>
            <w:vAlign w:val="top"/>
          </w:tcPr>
          <w:p w:rsidR="00000000" w:rsidDel="00000000" w:rsidP="00000000" w:rsidRDefault="00000000" w:rsidRPr="00000000" w14:paraId="0000002B">
            <w:pPr>
              <w:spacing w:after="0" w:line="240" w:lineRule="auto"/>
              <w:rPr>
                <w:rFonts w:ascii="Garamond" w:cs="Garamond" w:eastAsia="Garamond" w:hAnsi="Garamond"/>
                <w:b w:val="0"/>
                <w:color w:val="000000"/>
                <w:sz w:val="24"/>
                <w:szCs w:val="24"/>
              </w:rPr>
            </w:pPr>
            <w:r w:rsidDel="00000000" w:rsidR="00000000" w:rsidRPr="00000000">
              <w:rPr>
                <w:rFonts w:ascii="Garamond" w:cs="Garamond" w:eastAsia="Garamond" w:hAnsi="Garamond"/>
                <w:b w:val="1"/>
                <w:color w:val="000000"/>
                <w:sz w:val="24"/>
                <w:szCs w:val="24"/>
                <w:rtl w:val="0"/>
              </w:rPr>
              <w:t xml:space="preserve">Literacy Lesson</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0"/>
                <w:i w:val="0"/>
                <w:smallCaps w:val="0"/>
                <w:strike w:val="0"/>
                <w:color w:val="000000"/>
                <w:sz w:val="24"/>
                <w:szCs w:val="24"/>
                <w:u w:val="none"/>
                <w:shd w:fill="auto" w:val="clear"/>
                <w:rtl w:val="0"/>
              </w:rPr>
              <w:t xml:space="preserve">LO:</w:t>
            </w:r>
            <w:r w:rsidDel="00000000" w:rsidR="00000000" w:rsidRPr="00000000">
              <w:rPr>
                <w:rFonts w:ascii="Garamond" w:cs="Garamond" w:eastAsia="Garamond" w:hAnsi="Garamond"/>
                <w:b w:val="1"/>
                <w:i w:val="0"/>
                <w:smallCaps w:val="0"/>
                <w:strike w:val="0"/>
                <w:color w:val="000000"/>
                <w:sz w:val="24"/>
                <w:szCs w:val="24"/>
                <w:u w:val="none"/>
                <w:shd w:fill="auto" w:val="clear"/>
                <w:rtl w:val="0"/>
              </w:rPr>
              <w:t xml:space="preserve"> </w:t>
            </w:r>
            <w:r w:rsidDel="00000000" w:rsidR="00000000" w:rsidRPr="00000000">
              <w:rPr>
                <w:rFonts w:ascii="Garamond" w:cs="Garamond" w:eastAsia="Garamond" w:hAnsi="Garamond"/>
                <w:i w:val="0"/>
                <w:smallCaps w:val="0"/>
                <w:strike w:val="0"/>
                <w:color w:val="000000"/>
                <w:sz w:val="24"/>
                <w:szCs w:val="24"/>
                <w:u w:val="none"/>
                <w:shd w:fill="auto" w:val="clear"/>
                <w:rtl w:val="0"/>
              </w:rPr>
              <w:t xml:space="preserve">To be able </w:t>
            </w:r>
            <w:r w:rsidDel="00000000" w:rsidR="00000000" w:rsidRPr="00000000">
              <w:rPr>
                <w:rFonts w:ascii="Garamond" w:cs="Garamond" w:eastAsia="Garamond" w:hAnsi="Garamond"/>
                <w:sz w:val="24"/>
                <w:szCs w:val="24"/>
                <w:rtl w:val="0"/>
              </w:rPr>
              <w:t xml:space="preserve">to use describing words.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Reflect on prior learning.  Listen to  ‘We’re Going on a Bear Hunt’ by Michael Rosen and Helen Oxenbury.  This is the link you will need: </w:t>
            </w:r>
            <w:hyperlink r:id="rId6">
              <w:r w:rsidDel="00000000" w:rsidR="00000000" w:rsidRPr="00000000">
                <w:rPr>
                  <w:rFonts w:ascii="Garamond" w:cs="Garamond" w:eastAsia="Garamond" w:hAnsi="Garamond"/>
                  <w:color w:val="1155cc"/>
                  <w:sz w:val="24"/>
                  <w:szCs w:val="24"/>
                  <w:highlight w:val="white"/>
                  <w:u w:val="single"/>
                  <w:rtl w:val="0"/>
                </w:rPr>
                <w:t xml:space="preserve">https://www.youtube.com/watch?v=0gyI6ykDwds</w:t>
              </w:r>
            </w:hyperlink>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sz w:val="24"/>
                <w:szCs w:val="24"/>
                <w:highlight w:val="white"/>
                <w:rtl w:val="0"/>
              </w:rPr>
              <w:t xml:space="preserve">Talk about the story and the Author's use of describing words - long, wavy grass/deep, dark forest.  Discuss.  How would you describe the bear?</w:t>
            </w:r>
            <w:r w:rsidDel="00000000" w:rsidR="00000000" w:rsidRPr="00000000">
              <w:rPr>
                <w:rtl w:val="0"/>
              </w:rPr>
            </w:r>
          </w:p>
        </w:tc>
      </w:tr>
      <w:tr>
        <w:tc>
          <w:tcPr>
            <w:vAlign w:val="top"/>
          </w:tcPr>
          <w:p w:rsidR="00000000" w:rsidDel="00000000" w:rsidP="00000000" w:rsidRDefault="00000000" w:rsidRPr="00000000" w14:paraId="0000002F">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11.20-11.40</w:t>
            </w:r>
          </w:p>
          <w:p w:rsidR="00000000" w:rsidDel="00000000" w:rsidP="00000000" w:rsidRDefault="00000000" w:rsidRPr="00000000" w14:paraId="00000030">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11.40-12.05</w:t>
            </w:r>
          </w:p>
        </w:tc>
        <w:tc>
          <w:tcPr>
            <w:vAlign w:val="top"/>
          </w:tcPr>
          <w:p w:rsidR="00000000" w:rsidDel="00000000" w:rsidP="00000000" w:rsidRDefault="00000000" w:rsidRPr="00000000" w14:paraId="0000003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Adult-led activity</w:t>
            </w:r>
            <w:r w:rsidDel="00000000" w:rsidR="00000000" w:rsidRPr="00000000">
              <w:rPr>
                <w:rFonts w:ascii="Garamond" w:cs="Garamond" w:eastAsia="Garamond" w:hAnsi="Garamond"/>
                <w:sz w:val="24"/>
                <w:szCs w:val="24"/>
                <w:rtl w:val="0"/>
              </w:rPr>
              <w:t xml:space="preserve"> – </w:t>
            </w:r>
          </w:p>
          <w:p w:rsidR="00000000" w:rsidDel="00000000" w:rsidP="00000000" w:rsidRDefault="00000000" w:rsidRPr="00000000" w14:paraId="0000003A">
            <w:pPr>
              <w:spacing w:after="0" w:line="24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Children reflect on the bear we saw during our bear hunt.  Can you describe the bear?  What did the bear look like?  Size? Colour? Etc.  Encourage good discussion and ask children to speak in full sentences.  E.g. The bear had sharp claws/The bear was huge/The bear was tall.</w:t>
            </w:r>
          </w:p>
          <w:p w:rsidR="00000000" w:rsidDel="00000000" w:rsidP="00000000" w:rsidRDefault="00000000" w:rsidRPr="00000000" w14:paraId="0000003B">
            <w:pPr>
              <w:spacing w:after="0" w:line="24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3C">
            <w:pPr>
              <w:spacing w:after="0" w:line="24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3D">
            <w:pPr>
              <w:spacing w:after="0" w:line="24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3E">
            <w:pPr>
              <w:spacing w:after="0" w:line="240" w:lineRule="auto"/>
              <w:rPr>
                <w:rFonts w:ascii="Garamond" w:cs="Garamond" w:eastAsia="Garamond" w:hAnsi="Garamond"/>
                <w:b w:val="0"/>
                <w:sz w:val="24"/>
                <w:szCs w:val="24"/>
              </w:rPr>
            </w:pPr>
            <w:r w:rsidDel="00000000" w:rsidR="00000000" w:rsidRPr="00000000">
              <w:rPr>
                <w:rFonts w:ascii="Garamond" w:cs="Garamond" w:eastAsia="Garamond" w:hAnsi="Garamond"/>
                <w:b w:val="1"/>
                <w:sz w:val="24"/>
                <w:szCs w:val="24"/>
                <w:rtl w:val="0"/>
              </w:rPr>
              <w:t xml:space="preserve">Child-Initiated Learning</w:t>
            </w:r>
            <w:r w:rsidDel="00000000" w:rsidR="00000000" w:rsidRPr="00000000">
              <w:rPr>
                <w:rtl w:val="0"/>
              </w:rPr>
            </w:r>
          </w:p>
          <w:p w:rsidR="00000000" w:rsidDel="00000000" w:rsidP="00000000" w:rsidRDefault="00000000" w:rsidRPr="00000000" w14:paraId="0000003F">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Complete a favourite activity – playdough/puzzles/drawing/painting/reading/building blocks/small world toys</w:t>
            </w:r>
          </w:p>
        </w:tc>
      </w:tr>
      <w:tr>
        <w:tc>
          <w:tcPr>
            <w:vAlign w:val="top"/>
          </w:tcPr>
          <w:p w:rsidR="00000000" w:rsidDel="00000000" w:rsidP="00000000" w:rsidRDefault="00000000" w:rsidRPr="00000000" w14:paraId="00000040">
            <w:pPr>
              <w:spacing w:after="0" w:line="240" w:lineRule="auto"/>
              <w:rPr>
                <w:rFonts w:ascii="Garamond" w:cs="Garamond" w:eastAsia="Garamond" w:hAnsi="Garamond"/>
                <w:sz w:val="24"/>
                <w:szCs w:val="24"/>
              </w:rPr>
            </w:pPr>
            <w:r w:rsidDel="00000000" w:rsidR="00000000" w:rsidRPr="00000000">
              <w:rPr>
                <w:rtl w:val="0"/>
              </w:rPr>
            </w:r>
          </w:p>
        </w:tc>
        <w:tc>
          <w:tcPr>
            <w:vAlign w:val="top"/>
          </w:tcPr>
          <w:p w:rsidR="00000000" w:rsidDel="00000000" w:rsidP="00000000" w:rsidRDefault="00000000" w:rsidRPr="00000000" w14:paraId="00000041">
            <w:pPr>
              <w:spacing w:after="0" w:line="240" w:lineRule="auto"/>
              <w:rPr>
                <w:rFonts w:ascii="Garamond" w:cs="Garamond" w:eastAsia="Garamond" w:hAnsi="Garamond"/>
                <w:sz w:val="24"/>
                <w:szCs w:val="24"/>
              </w:rPr>
            </w:pPr>
            <w:r w:rsidDel="00000000" w:rsidR="00000000" w:rsidRPr="00000000">
              <w:rPr>
                <w:rtl w:val="0"/>
              </w:rPr>
            </w:r>
          </w:p>
        </w:tc>
      </w:tr>
      <w:tr>
        <w:tc>
          <w:tcPr>
            <w:vAlign w:val="top"/>
          </w:tcPr>
          <w:p w:rsidR="00000000" w:rsidDel="00000000" w:rsidP="00000000" w:rsidRDefault="00000000" w:rsidRPr="00000000" w14:paraId="00000042">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12.05-12.10</w:t>
            </w:r>
          </w:p>
        </w:tc>
        <w:tc>
          <w:tcPr>
            <w:vAlign w:val="top"/>
          </w:tcPr>
          <w:p w:rsidR="00000000" w:rsidDel="00000000" w:rsidP="00000000" w:rsidRDefault="00000000" w:rsidRPr="00000000" w14:paraId="00000043">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Wash hands/Preparing for lunch</w:t>
            </w:r>
          </w:p>
          <w:p w:rsidR="00000000" w:rsidDel="00000000" w:rsidP="00000000" w:rsidRDefault="00000000" w:rsidRPr="00000000" w14:paraId="0000004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Lunch time prayer</w:t>
            </w:r>
            <w:r w:rsidDel="00000000" w:rsidR="00000000" w:rsidRPr="00000000">
              <w:rPr>
                <w:rFonts w:ascii="Garamond" w:cs="Garamond" w:eastAsia="Garamond" w:hAnsi="Garamond"/>
                <w:sz w:val="24"/>
                <w:szCs w:val="24"/>
                <w:rtl w:val="0"/>
              </w:rPr>
              <w:t xml:space="preserve"> - </w:t>
            </w:r>
          </w:p>
          <w:p w:rsidR="00000000" w:rsidDel="00000000" w:rsidP="00000000" w:rsidRDefault="00000000" w:rsidRPr="00000000" w14:paraId="00000045">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Dear Lord,</w:t>
            </w:r>
          </w:p>
          <w:p w:rsidR="00000000" w:rsidDel="00000000" w:rsidP="00000000" w:rsidRDefault="00000000" w:rsidRPr="00000000" w14:paraId="00000046">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for the world so sweet,</w:t>
            </w:r>
          </w:p>
          <w:p w:rsidR="00000000" w:rsidDel="00000000" w:rsidP="00000000" w:rsidRDefault="00000000" w:rsidRPr="00000000" w14:paraId="0000004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for the food we eat,</w:t>
            </w:r>
          </w:p>
          <w:p w:rsidR="00000000" w:rsidDel="00000000" w:rsidP="00000000" w:rsidRDefault="00000000" w:rsidRPr="00000000" w14:paraId="00000048">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for the birds that sing,</w:t>
            </w:r>
          </w:p>
          <w:p w:rsidR="00000000" w:rsidDel="00000000" w:rsidP="00000000" w:rsidRDefault="00000000" w:rsidRPr="00000000" w14:paraId="0000004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God for everything,</w:t>
            </w:r>
          </w:p>
          <w:p w:rsidR="00000000" w:rsidDel="00000000" w:rsidP="00000000" w:rsidRDefault="00000000" w:rsidRPr="00000000" w14:paraId="0000004A">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Amen</w:t>
            </w:r>
          </w:p>
          <w:p w:rsidR="00000000" w:rsidDel="00000000" w:rsidP="00000000" w:rsidRDefault="00000000" w:rsidRPr="00000000" w14:paraId="0000004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Make the sign of the cross.</w:t>
            </w:r>
          </w:p>
          <w:p w:rsidR="00000000" w:rsidDel="00000000" w:rsidP="00000000" w:rsidRDefault="00000000" w:rsidRPr="00000000" w14:paraId="0000004C">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tc>
      </w:tr>
      <w:tr>
        <w:tc>
          <w:tcPr>
            <w:vAlign w:val="top"/>
          </w:tcPr>
          <w:p w:rsidR="00000000" w:rsidDel="00000000" w:rsidP="00000000" w:rsidRDefault="00000000" w:rsidRPr="00000000" w14:paraId="0000004D">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12.10-1.30</w:t>
            </w:r>
          </w:p>
        </w:tc>
        <w:tc>
          <w:tcPr>
            <w:vAlign w:val="top"/>
          </w:tcPr>
          <w:p w:rsidR="00000000" w:rsidDel="00000000" w:rsidP="00000000" w:rsidRDefault="00000000" w:rsidRPr="00000000" w14:paraId="0000004E">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Lunch time </w:t>
            </w:r>
          </w:p>
        </w:tc>
      </w:tr>
      <w:tr>
        <w:tc>
          <w:tcPr>
            <w:vAlign w:val="top"/>
          </w:tcPr>
          <w:p w:rsidR="00000000" w:rsidDel="00000000" w:rsidP="00000000" w:rsidRDefault="00000000" w:rsidRPr="00000000" w14:paraId="0000004F">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1.30-1.35</w:t>
            </w:r>
          </w:p>
        </w:tc>
        <w:tc>
          <w:tcPr>
            <w:vAlign w:val="top"/>
          </w:tcPr>
          <w:p w:rsidR="00000000" w:rsidDel="00000000" w:rsidP="00000000" w:rsidRDefault="00000000" w:rsidRPr="00000000" w14:paraId="00000050">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Washing hands and Registration</w:t>
            </w:r>
          </w:p>
        </w:tc>
      </w:tr>
      <w:tr>
        <w:tc>
          <w:tcPr>
            <w:vAlign w:val="top"/>
          </w:tcPr>
          <w:p w:rsidR="00000000" w:rsidDel="00000000" w:rsidP="00000000" w:rsidRDefault="00000000" w:rsidRPr="00000000" w14:paraId="00000051">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1.35-1.50</w:t>
            </w:r>
          </w:p>
        </w:tc>
        <w:tc>
          <w:tcPr>
            <w:vAlign w:val="top"/>
          </w:tcPr>
          <w:p w:rsidR="00000000" w:rsidDel="00000000" w:rsidP="00000000" w:rsidRDefault="00000000" w:rsidRPr="00000000" w14:paraId="00000052">
            <w:pPr>
              <w:spacing w:after="0" w:line="240" w:lineRule="auto"/>
              <w:rPr>
                <w:rFonts w:ascii="Garamond" w:cs="Garamond" w:eastAsia="Garamond" w:hAnsi="Garamond"/>
                <w:b w:val="0"/>
                <w:sz w:val="24"/>
                <w:szCs w:val="24"/>
              </w:rPr>
            </w:pPr>
            <w:r w:rsidDel="00000000" w:rsidR="00000000" w:rsidRPr="00000000">
              <w:rPr>
                <w:rFonts w:ascii="Garamond" w:cs="Garamond" w:eastAsia="Garamond" w:hAnsi="Garamond"/>
                <w:b w:val="1"/>
                <w:sz w:val="24"/>
                <w:szCs w:val="24"/>
                <w:rtl w:val="0"/>
              </w:rPr>
              <w:t xml:space="preserve">Maths Lesson</w:t>
            </w:r>
            <w:r w:rsidDel="00000000" w:rsidR="00000000" w:rsidRPr="00000000">
              <w:rPr>
                <w:rtl w:val="0"/>
              </w:rPr>
            </w:r>
          </w:p>
          <w:p w:rsidR="00000000" w:rsidDel="00000000" w:rsidP="00000000" w:rsidRDefault="00000000" w:rsidRPr="00000000" w14:paraId="00000053">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  To be able to recognise £1 and £2 coins.</w:t>
            </w:r>
          </w:p>
          <w:p w:rsidR="00000000" w:rsidDel="00000000" w:rsidP="00000000" w:rsidRDefault="00000000" w:rsidRPr="00000000" w14:paraId="00000054">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rtl w:val="0"/>
              </w:rPr>
              <w:t xml:space="preserve">Share the ‘Money Recognition’ PowerPoint.  </w:t>
            </w:r>
            <w:r w:rsidDel="00000000" w:rsidR="00000000" w:rsidRPr="00000000">
              <w:rPr>
                <w:rFonts w:ascii="Garamond" w:cs="Garamond" w:eastAsia="Garamond" w:hAnsi="Garamond"/>
                <w:sz w:val="24"/>
                <w:szCs w:val="24"/>
                <w:highlight w:val="white"/>
                <w:rtl w:val="0"/>
              </w:rPr>
              <w:t xml:space="preserve">Point to each of the 1p, 2p, 5p, 10p, 20p coins.  Remind children how much each one is worth, e.g. by pointing at the 10p and saying, This is the same as ten 1ps.  Now show the large £1 coin.  Does anyone know what this is? Some children may know that it is a £1 coin. Discuss how much it is. What can we buy? (e.g. a comic, some chocolate bars, a canned drink etc.</w:t>
            </w:r>
          </w:p>
          <w:p w:rsidR="00000000" w:rsidDel="00000000" w:rsidP="00000000" w:rsidRDefault="00000000" w:rsidRPr="00000000" w14:paraId="00000056">
            <w:pPr>
              <w:spacing w:after="0" w:line="24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57">
            <w:pPr>
              <w:spacing w:after="0" w:line="24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Pass round some £1 coins so children can look at them closely. Encourage them to describe the coin. Ask, What picture does it have? Explain that not all £1 coins have the same pictures but that doesnʼt matter as we can always tell a £1 coin by its size, colour and its milled edges and thickness.</w:t>
            </w:r>
          </w:p>
          <w:p w:rsidR="00000000" w:rsidDel="00000000" w:rsidP="00000000" w:rsidRDefault="00000000" w:rsidRPr="00000000" w14:paraId="00000058">
            <w:pPr>
              <w:spacing w:after="0" w:line="24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59">
            <w:pPr>
              <w:spacing w:after="0" w:line="24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Now show the £2 coin.  Does anyone know what this is? Discuss what we can buy with a £2 coin. (e.g. a more expensive comic, cakes, juice …) Move two £1 coins next to the £2 coin.</w:t>
            </w:r>
          </w:p>
          <w:p w:rsidR="00000000" w:rsidDel="00000000" w:rsidP="00000000" w:rsidRDefault="00000000" w:rsidRPr="00000000" w14:paraId="0000005A">
            <w:pPr>
              <w:spacing w:after="0" w:line="24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5B">
            <w:pPr>
              <w:spacing w:after="0" w:line="24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Pass around some £2 coins so that children can look at them closely. Encourage them to describe the coin. Say, This is our largest, heaviest coin. It is worth two £1 coins.</w:t>
            </w:r>
          </w:p>
          <w:p w:rsidR="00000000" w:rsidDel="00000000" w:rsidP="00000000" w:rsidRDefault="00000000" w:rsidRPr="00000000" w14:paraId="0000005C">
            <w:pPr>
              <w:spacing w:after="0" w:line="24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5D">
            <w:pPr>
              <w:spacing w:after="0" w:line="24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highlight w:val="white"/>
                <w:rtl w:val="0"/>
              </w:rPr>
              <w:t xml:space="preserve">Give out coins of all the different denominations covered so far, so that each child has one. Say the name of a coin and ask children holding that coin to jump up. Repeat this several times. Ask, How good are we all getting at recognising our coins?</w:t>
            </w:r>
          </w:p>
          <w:p w:rsidR="00000000" w:rsidDel="00000000" w:rsidP="00000000" w:rsidRDefault="00000000" w:rsidRPr="00000000" w14:paraId="0000005E">
            <w:pPr>
              <w:spacing w:after="0" w:line="24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i w:val="1"/>
                <w:sz w:val="18"/>
                <w:szCs w:val="18"/>
                <w:highlight w:val="white"/>
              </w:rPr>
            </w:pPr>
            <w:r w:rsidDel="00000000" w:rsidR="00000000" w:rsidRPr="00000000">
              <w:rPr>
                <w:rtl w:val="0"/>
              </w:rPr>
            </w:r>
          </w:p>
        </w:tc>
      </w:tr>
      <w:tr>
        <w:tc>
          <w:tcPr>
            <w:vAlign w:val="top"/>
          </w:tcPr>
          <w:p w:rsidR="00000000" w:rsidDel="00000000" w:rsidP="00000000" w:rsidRDefault="00000000" w:rsidRPr="00000000" w14:paraId="00000060">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1.50-2.10</w:t>
            </w:r>
          </w:p>
        </w:tc>
        <w:tc>
          <w:tcPr>
            <w:vAlign w:val="top"/>
          </w:tcPr>
          <w:p w:rsidR="00000000" w:rsidDel="00000000" w:rsidP="00000000" w:rsidRDefault="00000000" w:rsidRPr="00000000" w14:paraId="00000061">
            <w:pPr>
              <w:spacing w:after="0" w:line="240" w:lineRule="auto"/>
              <w:rPr>
                <w:rFonts w:ascii="Garamond" w:cs="Garamond" w:eastAsia="Garamond" w:hAnsi="Garamond"/>
                <w:b w:val="0"/>
                <w:sz w:val="24"/>
                <w:szCs w:val="24"/>
              </w:rPr>
            </w:pPr>
            <w:r w:rsidDel="00000000" w:rsidR="00000000" w:rsidRPr="00000000">
              <w:rPr>
                <w:rFonts w:ascii="Garamond" w:cs="Garamond" w:eastAsia="Garamond" w:hAnsi="Garamond"/>
                <w:b w:val="1"/>
                <w:sz w:val="24"/>
                <w:szCs w:val="24"/>
                <w:rtl w:val="0"/>
              </w:rPr>
              <w:t xml:space="preserve">Maths Adult-led activity</w:t>
            </w:r>
            <w:r w:rsidDel="00000000" w:rsidR="00000000" w:rsidRPr="00000000">
              <w:rPr>
                <w:rtl w:val="0"/>
              </w:rPr>
            </w:r>
          </w:p>
          <w:p w:rsidR="00000000" w:rsidDel="00000000" w:rsidP="00000000" w:rsidRDefault="00000000" w:rsidRPr="00000000" w14:paraId="00000062">
            <w:pPr>
              <w:spacing w:after="0" w:line="240" w:lineRule="auto"/>
              <w:rPr>
                <w:rFonts w:ascii="Garamond" w:cs="Garamond" w:eastAsia="Garamond" w:hAnsi="Garamond"/>
                <w:sz w:val="24"/>
                <w:szCs w:val="24"/>
                <w:highlight w:val="white"/>
              </w:rPr>
            </w:pPr>
            <w:r w:rsidDel="00000000" w:rsidR="00000000" w:rsidRPr="00000000">
              <w:rPr>
                <w:rFonts w:ascii="Garamond" w:cs="Garamond" w:eastAsia="Garamond" w:hAnsi="Garamond"/>
                <w:sz w:val="24"/>
                <w:szCs w:val="24"/>
                <w:rtl w:val="0"/>
              </w:rPr>
              <w:t xml:space="preserve">LO: To be able to </w:t>
            </w:r>
            <w:r w:rsidDel="00000000" w:rsidR="00000000" w:rsidRPr="00000000">
              <w:rPr>
                <w:rFonts w:ascii="Garamond" w:cs="Garamond" w:eastAsia="Garamond" w:hAnsi="Garamond"/>
                <w:sz w:val="24"/>
                <w:szCs w:val="24"/>
                <w:highlight w:val="white"/>
                <w:rtl w:val="0"/>
              </w:rPr>
              <w:t xml:space="preserve">order 1p, 2p, 5p and 10p coins.</w:t>
            </w:r>
          </w:p>
          <w:p w:rsidR="00000000" w:rsidDel="00000000" w:rsidP="00000000" w:rsidRDefault="00000000" w:rsidRPr="00000000" w14:paraId="00000063">
            <w:pPr>
              <w:spacing w:after="0" w:line="24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6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highlight w:val="white"/>
                <w:rtl w:val="0"/>
              </w:rPr>
              <w:t xml:space="preserve">Children choose a coin and say what coin it is. Next they make a coin rubbing by laying a piece of thin paper over the coin and crayoning lightly over it so that the image of the coin appears on the paper. (An adult may need to demonstrate how to do this.) Repeat with other coins.  Look carefully at the coin rubbings.  Use scissors to cut out each coin rubbing.  Can you order the coins by value?</w:t>
            </w:r>
            <w:r w:rsidDel="00000000" w:rsidR="00000000" w:rsidRPr="00000000">
              <w:rPr>
                <w:rtl w:val="0"/>
              </w:rPr>
            </w:r>
          </w:p>
        </w:tc>
      </w:tr>
      <w:tr>
        <w:tc>
          <w:tcPr>
            <w:vAlign w:val="top"/>
          </w:tcPr>
          <w:p w:rsidR="00000000" w:rsidDel="00000000" w:rsidP="00000000" w:rsidRDefault="00000000" w:rsidRPr="00000000" w14:paraId="00000065">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2.10-2.30</w:t>
            </w:r>
          </w:p>
        </w:tc>
        <w:tc>
          <w:tcPr>
            <w:vAlign w:val="top"/>
          </w:tcPr>
          <w:p w:rsidR="00000000" w:rsidDel="00000000" w:rsidP="00000000" w:rsidRDefault="00000000" w:rsidRPr="00000000" w14:paraId="00000066">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Phonics </w:t>
            </w:r>
            <w:r w:rsidDel="00000000" w:rsidR="00000000" w:rsidRPr="00000000">
              <w:rPr>
                <w:rFonts w:ascii="Garamond" w:cs="Garamond" w:eastAsia="Garamond" w:hAnsi="Garamond"/>
                <w:sz w:val="24"/>
                <w:szCs w:val="24"/>
                <w:rtl w:val="0"/>
              </w:rPr>
              <w:t xml:space="preserve"> Letter sound – ‘c’</w:t>
            </w:r>
          </w:p>
          <w:p w:rsidR="00000000" w:rsidDel="00000000" w:rsidP="00000000" w:rsidRDefault="00000000" w:rsidRPr="00000000" w14:paraId="0000006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is the link you will need: </w:t>
            </w:r>
            <w:hyperlink r:id="rId7">
              <w:r w:rsidDel="00000000" w:rsidR="00000000" w:rsidRPr="00000000">
                <w:rPr>
                  <w:rFonts w:ascii="Garamond" w:cs="Garamond" w:eastAsia="Garamond" w:hAnsi="Garamond"/>
                  <w:color w:val="0000ff"/>
                  <w:sz w:val="24"/>
                  <w:szCs w:val="24"/>
                  <w:u w:val="single"/>
                  <w:rtl w:val="0"/>
                </w:rPr>
                <w:t xml:space="preserve">https://www.youtube.com/watch?v=KkL8e50c6i4</w:t>
              </w:r>
            </w:hyperlink>
            <w:r w:rsidDel="00000000" w:rsidR="00000000" w:rsidRPr="00000000">
              <w:rPr>
                <w:rtl w:val="0"/>
              </w:rPr>
            </w:r>
          </w:p>
          <w:p w:rsidR="00000000" w:rsidDel="00000000" w:rsidP="00000000" w:rsidRDefault="00000000" w:rsidRPr="00000000" w14:paraId="00000068">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Practise saying this letter sound correctly.  Can you write this letter cursively?</w:t>
            </w:r>
          </w:p>
        </w:tc>
      </w:tr>
      <w:tr>
        <w:tc>
          <w:tcPr>
            <w:vAlign w:val="top"/>
          </w:tcPr>
          <w:p w:rsidR="00000000" w:rsidDel="00000000" w:rsidP="00000000" w:rsidRDefault="00000000" w:rsidRPr="00000000" w14:paraId="0000006A">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2.30-2.45</w:t>
            </w:r>
          </w:p>
        </w:tc>
        <w:tc>
          <w:tcPr>
            <w:vAlign w:val="top"/>
          </w:tcPr>
          <w:p w:rsidR="00000000" w:rsidDel="00000000" w:rsidP="00000000" w:rsidRDefault="00000000" w:rsidRPr="00000000" w14:paraId="0000006B">
            <w:pPr>
              <w:spacing w:after="0" w:line="240" w:lineRule="auto"/>
              <w:rPr>
                <w:rFonts w:ascii="Garamond" w:cs="Garamond" w:eastAsia="Garamond" w:hAnsi="Garamond"/>
                <w:b w:val="0"/>
                <w:sz w:val="24"/>
                <w:szCs w:val="24"/>
              </w:rPr>
            </w:pPr>
            <w:r w:rsidDel="00000000" w:rsidR="00000000" w:rsidRPr="00000000">
              <w:rPr>
                <w:rFonts w:ascii="Garamond" w:cs="Garamond" w:eastAsia="Garamond" w:hAnsi="Garamond"/>
                <w:b w:val="1"/>
                <w:sz w:val="24"/>
                <w:szCs w:val="24"/>
                <w:rtl w:val="0"/>
              </w:rPr>
              <w:t xml:space="preserve">Child-Initiated Learning</w:t>
            </w:r>
            <w:r w:rsidDel="00000000" w:rsidR="00000000" w:rsidRPr="00000000">
              <w:rPr>
                <w:rtl w:val="0"/>
              </w:rPr>
            </w:r>
          </w:p>
          <w:p w:rsidR="00000000" w:rsidDel="00000000" w:rsidP="00000000" w:rsidRDefault="00000000" w:rsidRPr="00000000" w14:paraId="0000006C">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Complete a favourite activity – playdough/puzzles/drawing/painting/reading/building blocks/small world toys</w:t>
            </w:r>
          </w:p>
        </w:tc>
      </w:tr>
      <w:tr>
        <w:tc>
          <w:tcPr>
            <w:vAlign w:val="top"/>
          </w:tcPr>
          <w:p w:rsidR="00000000" w:rsidDel="00000000" w:rsidP="00000000" w:rsidRDefault="00000000" w:rsidRPr="00000000" w14:paraId="0000006D">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2.45-2.50</w:t>
            </w:r>
          </w:p>
        </w:tc>
        <w:tc>
          <w:tcPr>
            <w:vAlign w:val="top"/>
          </w:tcPr>
          <w:p w:rsidR="00000000" w:rsidDel="00000000" w:rsidP="00000000" w:rsidRDefault="00000000" w:rsidRPr="00000000" w14:paraId="0000006E">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Tidy-up time</w:t>
            </w:r>
          </w:p>
        </w:tc>
      </w:tr>
      <w:tr>
        <w:tc>
          <w:tcPr>
            <w:vAlign w:val="top"/>
          </w:tcPr>
          <w:p w:rsidR="00000000" w:rsidDel="00000000" w:rsidP="00000000" w:rsidRDefault="00000000" w:rsidRPr="00000000" w14:paraId="0000006F">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2.50-3.05</w:t>
            </w:r>
          </w:p>
        </w:tc>
        <w:tc>
          <w:tcPr>
            <w:vAlign w:val="top"/>
          </w:tcPr>
          <w:p w:rsidR="00000000" w:rsidDel="00000000" w:rsidP="00000000" w:rsidRDefault="00000000" w:rsidRPr="00000000" w14:paraId="00000070">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Story time – </w:t>
            </w:r>
            <w:r w:rsidDel="00000000" w:rsidR="00000000" w:rsidRPr="00000000">
              <w:rPr>
                <w:rFonts w:ascii="Garamond" w:cs="Garamond" w:eastAsia="Garamond" w:hAnsi="Garamond"/>
                <w:sz w:val="24"/>
                <w:szCs w:val="24"/>
                <w:rtl w:val="0"/>
              </w:rPr>
              <w:t xml:space="preserve">We have a Christmas themed story this afternoon.</w:t>
            </w:r>
          </w:p>
          <w:p w:rsidR="00000000" w:rsidDel="00000000" w:rsidP="00000000" w:rsidRDefault="00000000" w:rsidRPr="00000000" w14:paraId="00000071">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Today’s story is called ‘Mog’s Christmas Calamity by Judith Kerr.  This is the link you will need: </w:t>
            </w:r>
          </w:p>
          <w:p w:rsidR="00000000" w:rsidDel="00000000" w:rsidP="00000000" w:rsidRDefault="00000000" w:rsidRPr="00000000" w14:paraId="00000072">
            <w:pPr>
              <w:spacing w:after="0" w:line="240" w:lineRule="auto"/>
              <w:rPr>
                <w:rFonts w:ascii="Garamond" w:cs="Garamond" w:eastAsia="Garamond" w:hAnsi="Garamond"/>
                <w:sz w:val="24"/>
                <w:szCs w:val="24"/>
              </w:rPr>
            </w:pPr>
            <w:hyperlink r:id="rId8">
              <w:r w:rsidDel="00000000" w:rsidR="00000000" w:rsidRPr="00000000">
                <w:rPr>
                  <w:rFonts w:ascii="Garamond" w:cs="Garamond" w:eastAsia="Garamond" w:hAnsi="Garamond"/>
                  <w:color w:val="0000ff"/>
                  <w:sz w:val="24"/>
                  <w:szCs w:val="24"/>
                  <w:u w:val="single"/>
                  <w:rtl w:val="0"/>
                </w:rPr>
                <w:t xml:space="preserve">https://www.youtube.com/watch?v=QlMACarhfTA</w:t>
              </w:r>
            </w:hyperlink>
            <w:r w:rsidDel="00000000" w:rsidR="00000000" w:rsidRPr="00000000">
              <w:rPr>
                <w:rtl w:val="0"/>
              </w:rPr>
            </w:r>
          </w:p>
          <w:p w:rsidR="00000000" w:rsidDel="00000000" w:rsidP="00000000" w:rsidRDefault="00000000" w:rsidRPr="00000000" w14:paraId="00000073">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hope you enjoy the story.</w:t>
            </w:r>
          </w:p>
        </w:tc>
      </w:tr>
      <w:tr>
        <w:tc>
          <w:tcPr>
            <w:vAlign w:val="top"/>
          </w:tcPr>
          <w:p w:rsidR="00000000" w:rsidDel="00000000" w:rsidP="00000000" w:rsidRDefault="00000000" w:rsidRPr="00000000" w14:paraId="00000075">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3.05-3.10</w:t>
            </w:r>
          </w:p>
        </w:tc>
        <w:tc>
          <w:tcPr>
            <w:vAlign w:val="top"/>
          </w:tcPr>
          <w:p w:rsidR="00000000" w:rsidDel="00000000" w:rsidP="00000000" w:rsidRDefault="00000000" w:rsidRPr="00000000" w14:paraId="00000076">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Toilet and Washing hands</w:t>
            </w:r>
          </w:p>
        </w:tc>
      </w:tr>
      <w:tr>
        <w:tc>
          <w:tcPr>
            <w:vAlign w:val="top"/>
          </w:tcPr>
          <w:p w:rsidR="00000000" w:rsidDel="00000000" w:rsidP="00000000" w:rsidRDefault="00000000" w:rsidRPr="00000000" w14:paraId="0000007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3.10-3.15</w:t>
            </w:r>
          </w:p>
        </w:tc>
        <w:tc>
          <w:tcPr>
            <w:vAlign w:val="top"/>
          </w:tcPr>
          <w:p w:rsidR="00000000" w:rsidDel="00000000" w:rsidP="00000000" w:rsidRDefault="00000000" w:rsidRPr="00000000" w14:paraId="00000078">
            <w:pPr>
              <w:spacing w:after="0" w:line="240" w:lineRule="auto"/>
              <w:rPr>
                <w:rFonts w:ascii="Garamond" w:cs="Garamond" w:eastAsia="Garamond" w:hAnsi="Garamond"/>
                <w:b w:val="0"/>
                <w:sz w:val="24"/>
                <w:szCs w:val="24"/>
              </w:rPr>
            </w:pPr>
            <w:r w:rsidDel="00000000" w:rsidR="00000000" w:rsidRPr="00000000">
              <w:rPr>
                <w:rFonts w:ascii="Garamond" w:cs="Garamond" w:eastAsia="Garamond" w:hAnsi="Garamond"/>
                <w:b w:val="1"/>
                <w:sz w:val="24"/>
                <w:szCs w:val="24"/>
                <w:rtl w:val="0"/>
              </w:rPr>
              <w:t xml:space="preserve">End of the day prayer</w:t>
            </w:r>
            <w:r w:rsidDel="00000000" w:rsidR="00000000" w:rsidRPr="00000000">
              <w:rPr>
                <w:rtl w:val="0"/>
              </w:rPr>
            </w:r>
          </w:p>
          <w:p w:rsidR="00000000" w:rsidDel="00000000" w:rsidP="00000000" w:rsidRDefault="00000000" w:rsidRPr="00000000" w14:paraId="0000007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Dear Lord,</w:t>
            </w:r>
          </w:p>
          <w:p w:rsidR="00000000" w:rsidDel="00000000" w:rsidP="00000000" w:rsidRDefault="00000000" w:rsidRPr="00000000" w14:paraId="0000007A">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close our eyes and softly say,</w:t>
            </w:r>
          </w:p>
          <w:p w:rsidR="00000000" w:rsidDel="00000000" w:rsidP="00000000" w:rsidRDefault="00000000" w:rsidRPr="00000000" w14:paraId="0000007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for our school day,</w:t>
            </w:r>
          </w:p>
          <w:p w:rsidR="00000000" w:rsidDel="00000000" w:rsidP="00000000" w:rsidRDefault="00000000" w:rsidRPr="00000000" w14:paraId="0000007C">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Amen.</w:t>
            </w:r>
          </w:p>
          <w:p w:rsidR="00000000" w:rsidDel="00000000" w:rsidP="00000000" w:rsidRDefault="00000000" w:rsidRPr="00000000" w14:paraId="0000007D">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Home time </w:t>
            </w:r>
          </w:p>
        </w:tc>
      </w:tr>
    </w:tbl>
    <w:p w:rsidR="00000000" w:rsidDel="00000000" w:rsidP="00000000" w:rsidRDefault="00000000" w:rsidRPr="00000000" w14:paraId="0000007F">
      <w:pPr>
        <w:rPr>
          <w:rFonts w:ascii="Garamond" w:cs="Garamond" w:eastAsia="Garamond" w:hAnsi="Garamond"/>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0gyI6ykDwds" TargetMode="External"/><Relationship Id="rId7" Type="http://schemas.openxmlformats.org/officeDocument/2006/relationships/hyperlink" Target="https://www.youtube.com/watch?v=KkL8e50c6i4" TargetMode="External"/><Relationship Id="rId8" Type="http://schemas.openxmlformats.org/officeDocument/2006/relationships/hyperlink" Target="https://www.youtube.com/watch?v=QlMACarhfT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